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1155" w:rsidRDefault="0072195C">
      <w:pPr>
        <w:rPr>
          <w:rFonts w:ascii="黑体" w:eastAsia="黑体" w:hAnsi="黑体" w:cs="仿宋_GB2312"/>
          <w:sz w:val="30"/>
          <w:szCs w:val="30"/>
        </w:rPr>
      </w:pPr>
      <w:bookmarkStart w:id="0" w:name="_GoBack"/>
      <w:bookmarkEnd w:id="0"/>
      <w:r>
        <w:rPr>
          <w:rFonts w:ascii="黑体" w:eastAsia="黑体" w:hAnsi="黑体" w:cs="仿宋_GB2312" w:hint="eastAsia"/>
          <w:sz w:val="30"/>
          <w:szCs w:val="30"/>
        </w:rPr>
        <w:t>附件3</w:t>
      </w:r>
    </w:p>
    <w:p w:rsidR="00C01155" w:rsidRDefault="00C01155">
      <w:pPr>
        <w:spacing w:line="400" w:lineRule="exact"/>
        <w:rPr>
          <w:rFonts w:ascii="黑体" w:eastAsia="黑体" w:hAnsi="黑体" w:cs="华文仿宋"/>
          <w:sz w:val="30"/>
          <w:szCs w:val="30"/>
        </w:rPr>
      </w:pPr>
    </w:p>
    <w:p w:rsidR="00C01155" w:rsidRPr="00E74587" w:rsidRDefault="0072195C">
      <w:pPr>
        <w:jc w:val="center"/>
        <w:rPr>
          <w:rFonts w:asciiTheme="majorEastAsia" w:eastAsiaTheme="majorEastAsia" w:hAnsiTheme="majorEastAsia" w:cs="仿宋_GB2312"/>
          <w:b/>
          <w:sz w:val="36"/>
          <w:szCs w:val="36"/>
        </w:rPr>
      </w:pPr>
      <w:r w:rsidRPr="00E74587">
        <w:rPr>
          <w:rFonts w:asciiTheme="majorEastAsia" w:eastAsiaTheme="majorEastAsia" w:hAnsiTheme="majorEastAsia" w:cs="仿宋_GB2312" w:hint="eastAsia"/>
          <w:b/>
          <w:sz w:val="36"/>
          <w:szCs w:val="36"/>
        </w:rPr>
        <w:t>辽宁省总工会技能培训申报平台简介</w:t>
      </w:r>
    </w:p>
    <w:p w:rsidR="00C01155" w:rsidRDefault="00C01155">
      <w:pPr>
        <w:spacing w:line="400" w:lineRule="exact"/>
        <w:rPr>
          <w:rFonts w:ascii="黑体" w:eastAsia="黑体" w:hAnsi="黑体" w:cs="华文仿宋"/>
          <w:sz w:val="30"/>
          <w:szCs w:val="30"/>
        </w:rPr>
      </w:pPr>
    </w:p>
    <w:p w:rsidR="00C01155" w:rsidRDefault="0072195C">
      <w:pPr>
        <w:ind w:firstLineChars="200" w:firstLine="600"/>
        <w:rPr>
          <w:rFonts w:ascii="黑体" w:eastAsia="黑体" w:hAnsi="黑体"/>
          <w:sz w:val="30"/>
          <w:szCs w:val="30"/>
        </w:rPr>
      </w:pPr>
      <w:r>
        <w:rPr>
          <w:rFonts w:ascii="黑体" w:eastAsia="黑体" w:hAnsi="黑体" w:hint="eastAsia"/>
          <w:sz w:val="30"/>
          <w:szCs w:val="30"/>
        </w:rPr>
        <w:t>一、进入平台方法</w:t>
      </w:r>
    </w:p>
    <w:p w:rsidR="00C01155" w:rsidRDefault="0072195C">
      <w:pPr>
        <w:ind w:firstLineChars="200" w:firstLine="600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sz w:val="30"/>
          <w:szCs w:val="30"/>
        </w:rPr>
        <w:t>1.浏览器输入</w:t>
      </w:r>
      <w:r>
        <w:rPr>
          <w:rFonts w:ascii="仿宋_GB2312" w:eastAsia="仿宋_GB2312" w:hAnsi="仿宋_GB2312" w:cs="仿宋_GB2312" w:hint="eastAsia"/>
          <w:spacing w:val="-20"/>
          <w:sz w:val="30"/>
          <w:szCs w:val="30"/>
        </w:rPr>
        <w:t>http://www.lnszgh.org/news-list-wszgjnpx.html</w:t>
      </w:r>
      <w:r>
        <w:rPr>
          <w:rFonts w:ascii="仿宋_GB2312" w:eastAsia="仿宋_GB2312" w:hAnsi="仿宋_GB2312" w:cs="仿宋_GB2312" w:hint="eastAsia"/>
          <w:sz w:val="30"/>
          <w:szCs w:val="30"/>
        </w:rPr>
        <w:t>或搜索进入辽宁省总工会主页，在专题活动中点击网上职工技能培训进入网上职工技能培训平台。</w:t>
      </w:r>
    </w:p>
    <w:tbl>
      <w:tblPr>
        <w:tblW w:w="0" w:type="auto"/>
        <w:tblBorders>
          <w:insideH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55"/>
        <w:gridCol w:w="3967"/>
      </w:tblGrid>
      <w:tr w:rsidR="00C01155">
        <w:trPr>
          <w:trHeight w:val="4502"/>
        </w:trPr>
        <w:tc>
          <w:tcPr>
            <w:tcW w:w="4555" w:type="dxa"/>
            <w:tcBorders>
              <w:tl2br w:val="nil"/>
              <w:tr2bl w:val="nil"/>
            </w:tcBorders>
          </w:tcPr>
          <w:p w:rsidR="00C01155" w:rsidRDefault="0072195C">
            <w:pPr>
              <w:jc w:val="center"/>
              <w:rPr>
                <w:rFonts w:ascii="仿宋" w:eastAsia="仿宋" w:hAnsi="仿宋"/>
                <w:sz w:val="32"/>
                <w:szCs w:val="32"/>
              </w:rPr>
            </w:pPr>
            <w:r>
              <w:rPr>
                <w:rFonts w:ascii="仿宋" w:eastAsia="仿宋" w:hAnsi="仿宋" w:hint="eastAsia"/>
                <w:noProof/>
                <w:sz w:val="32"/>
                <w:szCs w:val="32"/>
              </w:rPr>
              <w:drawing>
                <wp:inline distT="0" distB="0" distL="0" distR="0">
                  <wp:extent cx="2562225" cy="3590925"/>
                  <wp:effectExtent l="19050" t="0" r="9525" b="0"/>
                  <wp:docPr id="3" name="图片 1" descr="a7491caa0821ccdcaf58550eda624e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1" descr="a7491caa0821ccdcaf58550eda624e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2225" cy="3590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7" w:type="dxa"/>
            <w:tcBorders>
              <w:tl2br w:val="nil"/>
              <w:tr2bl w:val="nil"/>
            </w:tcBorders>
          </w:tcPr>
          <w:p w:rsidR="00C01155" w:rsidRDefault="0072195C">
            <w:pPr>
              <w:jc w:val="center"/>
              <w:rPr>
                <w:rFonts w:ascii="仿宋" w:eastAsia="仿宋" w:hAnsi="仿宋"/>
                <w:sz w:val="32"/>
                <w:szCs w:val="32"/>
              </w:rPr>
            </w:pPr>
            <w:r>
              <w:rPr>
                <w:rFonts w:ascii="仿宋" w:eastAsia="仿宋" w:hAnsi="仿宋" w:hint="eastAsia"/>
                <w:noProof/>
                <w:sz w:val="32"/>
                <w:szCs w:val="32"/>
              </w:rPr>
              <w:drawing>
                <wp:inline distT="0" distB="0" distL="0" distR="0">
                  <wp:extent cx="2295525" cy="3600450"/>
                  <wp:effectExtent l="19050" t="0" r="9525" b="0"/>
                  <wp:docPr id="1" name="图片 3" descr="5972cdb8a409a7446d2709b246e01a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3" descr="5972cdb8a409a7446d2709b246e01a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5525" cy="3600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01155" w:rsidRDefault="0072195C">
      <w:pPr>
        <w:ind w:firstLineChars="200" w:firstLine="600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sz w:val="30"/>
          <w:szCs w:val="30"/>
        </w:rPr>
        <w:t>2.点击“辽宁省总工会技能培训申报平台”进入申报平台。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556"/>
      </w:tblGrid>
      <w:tr w:rsidR="00C01155">
        <w:trPr>
          <w:trHeight w:val="2756"/>
        </w:trPr>
        <w:tc>
          <w:tcPr>
            <w:tcW w:w="8522" w:type="dxa"/>
          </w:tcPr>
          <w:p w:rsidR="00C01155" w:rsidRDefault="0072195C">
            <w:pPr>
              <w:rPr>
                <w:rFonts w:ascii="仿宋_GB2312" w:eastAsia="仿宋_GB2312" w:hAnsi="仿宋_GB2312" w:cs="仿宋_GB2312"/>
                <w:sz w:val="30"/>
                <w:szCs w:val="30"/>
              </w:rPr>
            </w:pPr>
            <w:r>
              <w:rPr>
                <w:rFonts w:ascii="仿宋_GB2312" w:eastAsia="仿宋_GB2312" w:hAnsi="仿宋_GB2312" w:cs="仿宋_GB2312"/>
                <w:noProof/>
                <w:sz w:val="30"/>
                <w:szCs w:val="30"/>
              </w:rPr>
              <w:drawing>
                <wp:inline distT="0" distB="0" distL="0" distR="0">
                  <wp:extent cx="5267325" cy="1647825"/>
                  <wp:effectExtent l="19050" t="0" r="9525" b="0"/>
                  <wp:docPr id="2" name="图片 4" descr="cf59e9cb01741edcc67c02b7d882a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4" descr="cf59e9cb01741edcc67c02b7d882a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7325" cy="1647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01155" w:rsidRDefault="0072195C">
      <w:pPr>
        <w:ind w:firstLineChars="200" w:firstLine="600"/>
        <w:rPr>
          <w:rFonts w:ascii="黑体" w:eastAsia="黑体" w:hAnsi="黑体"/>
          <w:sz w:val="30"/>
          <w:szCs w:val="30"/>
        </w:rPr>
      </w:pPr>
      <w:r>
        <w:rPr>
          <w:rFonts w:ascii="黑体" w:eastAsia="黑体" w:hAnsi="黑体" w:hint="eastAsia"/>
          <w:sz w:val="30"/>
          <w:szCs w:val="30"/>
        </w:rPr>
        <w:lastRenderedPageBreak/>
        <w:t>二、企业申报方法</w:t>
      </w:r>
    </w:p>
    <w:p w:rsidR="00C01155" w:rsidRDefault="0072195C">
      <w:pPr>
        <w:ind w:firstLineChars="200" w:firstLine="600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sz w:val="30"/>
          <w:szCs w:val="30"/>
        </w:rPr>
        <w:t>拟申报技能培训企业，在进入申报平台后，点击用户注册，进行实名注册，注册成功后登陆平台，点击“送技能进企业申请”后，填写相关信息，提交即可。</w:t>
      </w:r>
    </w:p>
    <w:tbl>
      <w:tblPr>
        <w:tblW w:w="0" w:type="auto"/>
        <w:tblBorders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2886"/>
        <w:gridCol w:w="2841"/>
        <w:gridCol w:w="2856"/>
      </w:tblGrid>
      <w:tr w:rsidR="00C01155">
        <w:trPr>
          <w:trHeight w:val="4020"/>
        </w:trPr>
        <w:tc>
          <w:tcPr>
            <w:tcW w:w="2840" w:type="dxa"/>
            <w:tcBorders>
              <w:tl2br w:val="nil"/>
              <w:tr2bl w:val="nil"/>
            </w:tcBorders>
          </w:tcPr>
          <w:p w:rsidR="00C01155" w:rsidRDefault="0072195C">
            <w:pPr>
              <w:jc w:val="center"/>
              <w:rPr>
                <w:rFonts w:ascii="仿宋_GB2312" w:eastAsia="仿宋_GB2312" w:hAnsi="仿宋_GB2312" w:cs="仿宋_GB2312"/>
                <w:sz w:val="30"/>
                <w:szCs w:val="30"/>
              </w:rPr>
            </w:pPr>
            <w:r>
              <w:rPr>
                <w:rFonts w:ascii="仿宋_GB2312" w:eastAsia="仿宋_GB2312" w:hAnsi="仿宋_GB2312" w:cs="仿宋_GB2312"/>
                <w:noProof/>
                <w:sz w:val="30"/>
                <w:szCs w:val="30"/>
              </w:rPr>
              <w:drawing>
                <wp:inline distT="0" distB="0" distL="0" distR="0">
                  <wp:extent cx="1666875" cy="2400300"/>
                  <wp:effectExtent l="19050" t="0" r="9525" b="0"/>
                  <wp:docPr id="4" name="图片 8" descr="9bd706cd044499db3f114d71bfe1e3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8" descr="9bd706cd044499db3f114d71bfe1e3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875" cy="2400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  <w:tcBorders>
              <w:tl2br w:val="nil"/>
              <w:tr2bl w:val="nil"/>
            </w:tcBorders>
          </w:tcPr>
          <w:p w:rsidR="00C01155" w:rsidRDefault="0072195C">
            <w:pPr>
              <w:jc w:val="center"/>
              <w:rPr>
                <w:rFonts w:ascii="仿宋_GB2312" w:eastAsia="仿宋_GB2312" w:hAnsi="仿宋_GB2312" w:cs="仿宋_GB2312"/>
                <w:sz w:val="30"/>
                <w:szCs w:val="30"/>
              </w:rPr>
            </w:pPr>
            <w:r>
              <w:rPr>
                <w:rFonts w:ascii="仿宋_GB2312" w:eastAsia="仿宋_GB2312" w:hAnsi="仿宋_GB2312" w:cs="仿宋_GB2312"/>
                <w:noProof/>
                <w:sz w:val="30"/>
                <w:szCs w:val="30"/>
              </w:rPr>
              <w:drawing>
                <wp:inline distT="0" distB="0" distL="0" distR="0">
                  <wp:extent cx="1562100" cy="2438400"/>
                  <wp:effectExtent l="19050" t="0" r="0" b="0"/>
                  <wp:docPr id="5" name="图片 10" descr="ef2fd4b8e10da6a11ca1600ad41e2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10" descr="ef2fd4b8e10da6a11ca1600ad41e2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2100" cy="2438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  <w:tcBorders>
              <w:tl2br w:val="nil"/>
              <w:tr2bl w:val="nil"/>
            </w:tcBorders>
          </w:tcPr>
          <w:p w:rsidR="00C01155" w:rsidRDefault="0072195C">
            <w:pPr>
              <w:jc w:val="center"/>
              <w:rPr>
                <w:rFonts w:ascii="仿宋_GB2312" w:eastAsia="仿宋_GB2312" w:hAnsi="仿宋_GB2312" w:cs="仿宋_GB2312"/>
                <w:sz w:val="30"/>
                <w:szCs w:val="30"/>
              </w:rPr>
            </w:pPr>
            <w:r>
              <w:rPr>
                <w:rFonts w:ascii="仿宋_GB2312" w:eastAsia="仿宋_GB2312" w:hAnsi="仿宋_GB2312" w:cs="仿宋_GB2312"/>
                <w:noProof/>
                <w:sz w:val="30"/>
                <w:szCs w:val="30"/>
              </w:rPr>
              <w:drawing>
                <wp:inline distT="0" distB="0" distL="0" distR="0">
                  <wp:extent cx="1657350" cy="2428875"/>
                  <wp:effectExtent l="19050" t="0" r="0" b="0"/>
                  <wp:docPr id="6" name="图片 12" descr="53a4090253f50344e691491de923fb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12" descr="53a4090253f50344e691491de923fb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350" cy="2428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01155" w:rsidRDefault="00C01155"/>
    <w:p w:rsidR="00C01155" w:rsidRDefault="00C01155">
      <w:pPr>
        <w:rPr>
          <w:rFonts w:ascii="仿宋" w:eastAsia="仿宋" w:hAnsi="仿宋"/>
          <w:sz w:val="32"/>
          <w:szCs w:val="32"/>
        </w:rPr>
      </w:pPr>
    </w:p>
    <w:sectPr w:rsidR="00C01155" w:rsidSect="00C01155">
      <w:pgSz w:w="11906" w:h="16838"/>
      <w:pgMar w:top="1440" w:right="1418" w:bottom="1440" w:left="1418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等线">
    <w:altName w:val="微软雅黑"/>
    <w:charset w:val="86"/>
    <w:family w:val="auto"/>
    <w:pitch w:val="default"/>
    <w:sig w:usb0="00000000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等线 Light">
    <w:altName w:val="微软雅黑"/>
    <w:charset w:val="86"/>
    <w:family w:val="auto"/>
    <w:pitch w:val="default"/>
    <w:sig w:usb0="00000000" w:usb1="38CF7CFA" w:usb2="00000016" w:usb3="00000000" w:csb0="0004000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3DF4"/>
    <w:rsid w:val="00040430"/>
    <w:rsid w:val="000F2660"/>
    <w:rsid w:val="00170876"/>
    <w:rsid w:val="0022733A"/>
    <w:rsid w:val="00332703"/>
    <w:rsid w:val="00365D99"/>
    <w:rsid w:val="003B5059"/>
    <w:rsid w:val="0072195C"/>
    <w:rsid w:val="00933DF4"/>
    <w:rsid w:val="0093448F"/>
    <w:rsid w:val="00981456"/>
    <w:rsid w:val="00AC2C76"/>
    <w:rsid w:val="00AD196A"/>
    <w:rsid w:val="00B9014E"/>
    <w:rsid w:val="00C01155"/>
    <w:rsid w:val="00D4506B"/>
    <w:rsid w:val="00DA1D0B"/>
    <w:rsid w:val="00E74587"/>
    <w:rsid w:val="00FC1ED2"/>
    <w:rsid w:val="00FC55CA"/>
    <w:rsid w:val="0E6410EC"/>
    <w:rsid w:val="51ED6E77"/>
    <w:rsid w:val="598628BB"/>
    <w:rsid w:val="621E6810"/>
    <w:rsid w:val="67120BD9"/>
    <w:rsid w:val="6EDB760A"/>
    <w:rsid w:val="6F3C7C7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5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1155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C01155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qFormat/>
    <w:rsid w:val="00C0115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semiHidden/>
    <w:unhideWhenUsed/>
    <w:qFormat/>
    <w:rsid w:val="00C0115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6">
    <w:name w:val="Table Grid"/>
    <w:basedOn w:val="a1"/>
    <w:uiPriority w:val="59"/>
    <w:qFormat/>
    <w:rsid w:val="00C01155"/>
    <w:rPr>
      <w:rFonts w:ascii="Calibri" w:eastAsia="宋体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basedOn w:val="a0"/>
    <w:uiPriority w:val="99"/>
    <w:unhideWhenUsed/>
    <w:qFormat/>
    <w:rsid w:val="00C01155"/>
    <w:rPr>
      <w:color w:val="0000FF"/>
      <w:u w:val="single"/>
    </w:rPr>
  </w:style>
  <w:style w:type="character" w:customStyle="1" w:styleId="Char1">
    <w:name w:val="页眉 Char"/>
    <w:basedOn w:val="a0"/>
    <w:link w:val="a5"/>
    <w:uiPriority w:val="99"/>
    <w:semiHidden/>
    <w:qFormat/>
    <w:rsid w:val="00C01155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qFormat/>
    <w:rsid w:val="00C01155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sid w:val="00C01155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5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1155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C01155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qFormat/>
    <w:rsid w:val="00C0115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semiHidden/>
    <w:unhideWhenUsed/>
    <w:qFormat/>
    <w:rsid w:val="00C0115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6">
    <w:name w:val="Table Grid"/>
    <w:basedOn w:val="a1"/>
    <w:uiPriority w:val="59"/>
    <w:qFormat/>
    <w:rsid w:val="00C01155"/>
    <w:rPr>
      <w:rFonts w:ascii="Calibri" w:eastAsia="宋体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basedOn w:val="a0"/>
    <w:uiPriority w:val="99"/>
    <w:unhideWhenUsed/>
    <w:qFormat/>
    <w:rsid w:val="00C01155"/>
    <w:rPr>
      <w:color w:val="0000FF"/>
      <w:u w:val="single"/>
    </w:rPr>
  </w:style>
  <w:style w:type="character" w:customStyle="1" w:styleId="Char1">
    <w:name w:val="页眉 Char"/>
    <w:basedOn w:val="a0"/>
    <w:link w:val="a5"/>
    <w:uiPriority w:val="99"/>
    <w:semiHidden/>
    <w:qFormat/>
    <w:rsid w:val="00C01155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qFormat/>
    <w:rsid w:val="00C01155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sid w:val="00C01155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8"/>
    <customShpInfo spid="_x0000_s1029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37</Words>
  <Characters>215</Characters>
  <Application>Microsoft Office Word</Application>
  <DocSecurity>0</DocSecurity>
  <Lines>1</Lines>
  <Paragraphs>1</Paragraphs>
  <ScaleCrop>false</ScaleCrop>
  <Company>Micorosoft</Company>
  <LinksUpToDate>false</LinksUpToDate>
  <CharactersWithSpaces>251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Micorosoft</dc:creator>
  <cp:lastModifiedBy>Dell</cp:lastModifiedBy>
  <cp:revision>2</cp:revision>
  <cp:lastPrinted>2021-03-11T00:41:00Z</cp:lastPrinted>
  <dcterms:created xsi:type="dcterms:W3CDTF">2021-03-11T01:33:00Z</dcterms:created>
  <dcterms:modified xsi:type="dcterms:W3CDTF">2021-03-11T01:33:00Z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